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822FF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信息与电气工程学院</w:t>
      </w:r>
    </w:p>
    <w:p w14:paraId="09F9779E">
      <w:pPr>
        <w:jc w:val="center"/>
        <w:rPr>
          <w:rFonts w:hint="default" w:ascii="黑体" w:hAnsi="黑体" w:eastAsia="黑体"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sz w:val="44"/>
          <w:szCs w:val="44"/>
        </w:rPr>
        <w:t>共享仪器设备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收费标准</w:t>
      </w:r>
    </w:p>
    <w:p w14:paraId="426EA8D6"/>
    <w:p w14:paraId="2A4FFBA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依据成本补偿、非营利、分级定价原则，收费构成包含仪器折旧费、水电能耗费、耗材使用费、维护维修费、人工技术服务费、管理服务费；参考省内同类高校电气、信息类仪器收费标准，结合我院设备原值、使用年限、运维成本制定分级收费标准，所有收费标准上报学校资产管理处备案，公示后执行。</w:t>
      </w:r>
    </w:p>
    <w:p w14:paraId="7F1574B9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本学院共享仪器实行院内、校内、校外三级差异化收费，教学刚需使用免费，具体标准如下：</w:t>
      </w:r>
    </w:p>
    <w:p w14:paraId="65E7B6C5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免费范围</w:t>
      </w:r>
    </w:p>
    <w:p w14:paraId="5544328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内本科、研究生教学实验、课程实训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及培训等</w:t>
      </w:r>
      <w:r>
        <w:rPr>
          <w:rFonts w:hint="eastAsia" w:ascii="仿宋" w:hAnsi="仿宋" w:eastAsia="仿宋" w:cs="仿宋"/>
          <w:sz w:val="32"/>
          <w:szCs w:val="32"/>
        </w:rPr>
        <w:t>使用；</w:t>
      </w:r>
    </w:p>
    <w:p w14:paraId="6E3101D9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2.院内教师教研项目、本科生创新创业项目、研究生校级及以上科创竞赛项目（需提供项目证明）；</w:t>
      </w:r>
    </w:p>
    <w:p w14:paraId="3D2364E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3.仪器调试、校准、维护检测，不产生实验耗材消耗的内部测试。</w:t>
      </w:r>
    </w:p>
    <w:p w14:paraId="3270882B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二、收费标准</w:t>
      </w:r>
    </w:p>
    <w:p w14:paraId="78803D2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按预约计时，不足1小时按1小时结算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404F7A0E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普通教学机房</w:t>
      </w:r>
    </w:p>
    <w:p w14:paraId="5795FA31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1.</w:t>
      </w:r>
      <w:r>
        <w:rPr>
          <w:rFonts w:hint="eastAsia" w:ascii="仿宋" w:hAnsi="仿宋" w:eastAsia="仿宋" w:cs="仿宋"/>
          <w:sz w:val="32"/>
          <w:szCs w:val="32"/>
        </w:rPr>
        <w:t>本校学生课余：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元/台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sz w:val="32"/>
          <w:szCs w:val="32"/>
        </w:rPr>
        <w:t>小时</w:t>
      </w:r>
    </w:p>
    <w:p w14:paraId="78B4F279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校外单位/个人：5元/台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sz w:val="32"/>
          <w:szCs w:val="32"/>
        </w:rPr>
        <w:t>小时</w:t>
      </w:r>
    </w:p>
    <w:p w14:paraId="2F11B4BD"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专业教学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实验设备</w:t>
      </w:r>
    </w:p>
    <w:p w14:paraId="7129EA6A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1.校内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元/台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sz w:val="32"/>
          <w:szCs w:val="32"/>
        </w:rPr>
        <w:t>小时</w:t>
      </w:r>
    </w:p>
    <w:p w14:paraId="36E6A0B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校外单位/个人：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5元/台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sz w:val="32"/>
          <w:szCs w:val="32"/>
        </w:rPr>
        <w:t>小时</w:t>
      </w:r>
    </w:p>
    <w:p w14:paraId="4FA03F67"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科研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实验设备</w:t>
      </w:r>
    </w:p>
    <w:p w14:paraId="24B010F3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根据设备类型、金额等不同，详见各设备收费标准明细。</w:t>
      </w:r>
    </w:p>
    <w:p w14:paraId="0512856A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1.校内</w:t>
      </w:r>
      <w:r>
        <w:rPr>
          <w:rFonts w:hint="eastAsia" w:ascii="仿宋" w:hAnsi="仿宋" w:eastAsia="仿宋" w:cs="仿宋"/>
          <w:sz w:val="32"/>
          <w:szCs w:val="32"/>
        </w:rPr>
        <w:t>：基础开机费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0元/次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机时费：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50</w:t>
      </w:r>
      <w:r>
        <w:rPr>
          <w:rFonts w:hint="eastAsia" w:ascii="仿宋" w:hAnsi="仿宋" w:eastAsia="仿宋" w:cs="仿宋"/>
          <w:sz w:val="32"/>
          <w:szCs w:val="32"/>
        </w:rPr>
        <w:t>元/小时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74FD19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校外单位/个人：基础开机费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200</w:t>
      </w:r>
      <w:r>
        <w:rPr>
          <w:rFonts w:hint="eastAsia" w:ascii="仿宋" w:hAnsi="仿宋" w:eastAsia="仿宋" w:cs="仿宋"/>
          <w:sz w:val="32"/>
          <w:szCs w:val="32"/>
        </w:rPr>
        <w:t>元/次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机时费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</w:rPr>
        <w:t>元/小时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47FE56FE">
      <w:pPr>
        <w:spacing w:before="300" w:after="120" w:line="288" w:lineRule="auto"/>
        <w:ind w:left="0" w:firstLine="643" w:firstLineChars="200"/>
        <w:jc w:val="left"/>
        <w:outlineLvl w:val="2"/>
        <w:rPr>
          <w:rFonts w:hint="eastAsia" w:ascii="仿宋" w:hAnsi="仿宋" w:eastAsia="仿宋" w:cs="仿宋"/>
          <w:sz w:val="32"/>
          <w:szCs w:val="32"/>
        </w:rPr>
      </w:pPr>
      <w:bookmarkStart w:id="0" w:name="heading_35"/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三、</w:t>
      </w:r>
      <w:r>
        <w:rPr>
          <w:rFonts w:hint="eastAsia" w:ascii="仿宋" w:hAnsi="仿宋" w:eastAsia="仿宋" w:cs="仿宋"/>
          <w:b/>
          <w:sz w:val="32"/>
          <w:szCs w:val="32"/>
        </w:rPr>
        <w:t>其他费用说明</w:t>
      </w:r>
      <w:bookmarkEnd w:id="0"/>
    </w:p>
    <w:p w14:paraId="07D3ADCF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耗材费：电阻、电容、电路板、传感器、检测试剂等专用耗材，按市场采购价格据实收取；</w:t>
      </w:r>
    </w:p>
    <w:p w14:paraId="50453C5A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加急服务费：24小时内加急审批、加急检测，在基础收费标准上上浮30%；</w:t>
      </w:r>
    </w:p>
    <w:p w14:paraId="1C033494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上门服务费：仪器外带上门检测，收取运输费+人工服务费，单次最低200元；</w:t>
      </w:r>
    </w:p>
    <w:p w14:paraId="61016FD9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损坏赔付费：人为操作失误造成仪器损坏，按维修实际费用赔付，无法维修按仪器残值赔偿。</w:t>
      </w:r>
    </w:p>
    <w:p w14:paraId="3109C43E">
      <w:pPr>
        <w:rPr>
          <w:rFonts w:hint="eastAsia" w:ascii="仿宋" w:hAnsi="仿宋" w:eastAsia="仿宋" w:cs="仿宋"/>
          <w:sz w:val="32"/>
          <w:szCs w:val="32"/>
        </w:rPr>
      </w:pPr>
      <w:bookmarkStart w:id="1" w:name="_GoBack"/>
      <w:bookmarkEnd w:id="1"/>
    </w:p>
    <w:p w14:paraId="08D7D8EB">
      <w:pPr>
        <w:spacing w:before="120" w:after="120" w:line="288" w:lineRule="auto"/>
        <w:ind w:firstLine="320" w:firstLineChars="100"/>
        <w:jc w:val="righ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黑龙江八一农垦大学信息与电气工程学院</w:t>
      </w:r>
    </w:p>
    <w:p w14:paraId="5CCE7DFE">
      <w:pPr>
        <w:spacing w:before="120" w:after="120" w:line="288" w:lineRule="auto"/>
        <w:ind w:left="0" w:firstLine="4480" w:firstLineChars="14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2026年5月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311"/>
    <w:rsid w:val="000664AD"/>
    <w:rsid w:val="00267311"/>
    <w:rsid w:val="00462CA6"/>
    <w:rsid w:val="00571369"/>
    <w:rsid w:val="009E3B5E"/>
    <w:rsid w:val="00A536A6"/>
    <w:rsid w:val="00AD0AF4"/>
    <w:rsid w:val="00FF53B6"/>
    <w:rsid w:val="01BC03E7"/>
    <w:rsid w:val="08370907"/>
    <w:rsid w:val="14CF3BF7"/>
    <w:rsid w:val="2FEA6801"/>
    <w:rsid w:val="34946A63"/>
    <w:rsid w:val="365B2DA6"/>
    <w:rsid w:val="3A665E9E"/>
    <w:rsid w:val="3FEE565C"/>
    <w:rsid w:val="65A7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246</Words>
  <Characters>262</Characters>
  <Lines>2</Lines>
  <Paragraphs>1</Paragraphs>
  <TotalTime>4</TotalTime>
  <ScaleCrop>false</ScaleCrop>
  <LinksUpToDate>false</LinksUpToDate>
  <CharactersWithSpaces>274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2026-05-07T11:56:00Z</dcterms:created>
  <dc:creator>Administrator</dc:creator>
  <cp:lastModifiedBy>Shuang</cp:lastModifiedBy>
  <cp:lastPrinted>2026-05-08T02:28:30Z</cp:lastPrinted>
  <dcterms:modified xsi:type="dcterms:W3CDTF">2026-05-08T03:01:29Z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eyJoZGlkIjoiNmQxMWJiZTE3ZjM5YjRmNjdmNWY0YzAwNTE2ZWUwZmMiLCJ1c2VySWQiOiI5OTA5MzcxMTQifQ==</vt:lpwstr>
  </property>
  <property fmtid="{D5CDD505-2E9C-101B-9397-08002B2CF9AE}" pid="3" name="KSOProductBuildVer">
    <vt:lpwstr>2052-12.1.0.25865</vt:lpwstr>
  </property>
  <property fmtid="{D5CDD505-2E9C-101B-9397-08002B2CF9AE}" pid="4" name="ICV">
    <vt:lpwstr>63863282C98E4F21BBC770B1189A33E0_12</vt:lpwstr>
  </property>
</Properties>
</file>